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14" w:rsidRDefault="00620414" w:rsidP="008C7EFF">
      <w:pPr>
        <w:jc w:val="center"/>
        <w:rPr>
          <w:rFonts w:cs="Arial"/>
          <w:b/>
          <w:bCs/>
          <w:sz w:val="22"/>
          <w:szCs w:val="20"/>
        </w:rPr>
      </w:pPr>
      <w:bookmarkStart w:id="0" w:name="_GoBack"/>
      <w:bookmarkEnd w:id="0"/>
      <w:r w:rsidRPr="008C7EFF">
        <w:rPr>
          <w:rFonts w:cs="Arial"/>
          <w:b/>
          <w:bCs/>
          <w:sz w:val="22"/>
          <w:szCs w:val="20"/>
        </w:rPr>
        <w:t>10. BŰNÜGYI ALAPKÉPZÉSI SZAK</w:t>
      </w:r>
    </w:p>
    <w:p w:rsidR="00411921" w:rsidRPr="009322C3" w:rsidRDefault="00411921" w:rsidP="00411921">
      <w:pPr>
        <w:jc w:val="center"/>
        <w:rPr>
          <w:sz w:val="22"/>
        </w:rPr>
      </w:pPr>
      <w:r w:rsidRPr="009322C3">
        <w:rPr>
          <w:sz w:val="22"/>
        </w:rPr>
        <w:t>534/2023. (XII. 5.) Korm. rendelet</w:t>
      </w:r>
    </w:p>
    <w:p w:rsidR="00411921" w:rsidRPr="008C7EFF" w:rsidRDefault="00411921" w:rsidP="008C7EFF">
      <w:pPr>
        <w:jc w:val="center"/>
        <w:rPr>
          <w:rFonts w:cs="Arial"/>
          <w:sz w:val="22"/>
          <w:szCs w:val="20"/>
        </w:rPr>
      </w:pP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A/ A szak alapadatai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1. Az alapképzési szak megnevezése: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a) magyar nyelven: bűnügyi alapképzési szak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b) angol nyelven: Criminal Policing bachelor programme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2. Az alapképzési szak szakirányai: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a) magyar nyelven: bűnüldözési szakirány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b) angol nyelven: Specialization in Criminal Investigation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c) magyar nyelven: bűnügyi felderítő szakirány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d) angol nyelven: Specialization in Criminal Intelligence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e) magyar nyelven: gazdasági nyomozó szakirány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f) angol nyelven: Specialization in Economic Crime Investigation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g) magyar nyelven: kiber nyomozó szakirány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h) angol nyelven: Specialization in Cybercrime Investigation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3. Az alapképzési szakon szerezhető szakképzettség oklevélben szereplő megnevezése: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a) magyar nyelven: bűnügyi nyomozó tiszt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b) angol nyelven: Criminal Investigation Officer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c) magyar nyelven: bűnügyi felderítő tiszt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d) angol nyelven: Criminal Intelligence Officer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e) magyar nyelven: gazdaságvédelmi nyomozó tiszt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f) angol nyelven: Economic Crime Investigation Officer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g) magyar nyelven: kiber nyomozó tiszt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h) angol nyelven: Cybercrime Investigation Officer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4. Az alapképzési szak profilja: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lastRenderedPageBreak/>
        <w:t>4.1. képzési terület szerinti besorolása:</w:t>
      </w:r>
      <w:r w:rsidRPr="008C7EFF">
        <w:rPr>
          <w:rFonts w:cs="Arial"/>
          <w:szCs w:val="20"/>
        </w:rPr>
        <w:t> államtudományi képzési terület, rendészeti felsőoktatás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4.2. a végzettségi szint besorolása: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a) alapfokozat (baccalaureus, bachelor of arts, rövidítve: BA)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b) ISCED 2011 szerint: 655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c) Magyar Képesítési Keretrendszer/Európai Képesítési Keretrendszer szerint: 6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4.3. a szakképzettség képzési területek egységes osztályozási rendszere szerinti tanulmányi területi besorolása ISCED-F 2013 szerint:</w:t>
      </w:r>
      <w:r w:rsidRPr="008C7EFF">
        <w:rPr>
          <w:rFonts w:cs="Arial"/>
          <w:szCs w:val="20"/>
        </w:rPr>
        <w:t> 1032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4.4. a szak orientációja</w:t>
      </w:r>
      <w:r w:rsidRPr="008C7EFF">
        <w:rPr>
          <w:rFonts w:cs="Arial"/>
          <w:szCs w:val="20"/>
        </w:rPr>
        <w:t>: gyakorlatorientált (60–70 százalék)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B/ A képzés szerkezeti és kimeneti jellemzői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5. A képzési idő félévekben:</w:t>
      </w:r>
      <w:r w:rsidRPr="008C7EFF">
        <w:rPr>
          <w:rFonts w:cs="Arial"/>
          <w:szCs w:val="20"/>
        </w:rPr>
        <w:t> 8 félév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6. Az alapfokozat megszerzéséhez összegyűjtendő kreditek száma:</w:t>
      </w:r>
      <w:r w:rsidRPr="008C7EFF">
        <w:rPr>
          <w:rFonts w:cs="Arial"/>
          <w:szCs w:val="20"/>
        </w:rPr>
        <w:t> 240 kredit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6.1. A szakdolgozathoz vagy diplomamunka elkészítéséhez rendelt kreditek száma: 4</w:t>
      </w:r>
      <w:r w:rsidRPr="008C7EFF">
        <w:rPr>
          <w:rFonts w:cs="Arial"/>
          <w:b/>
          <w:bCs/>
          <w:szCs w:val="20"/>
        </w:rPr>
        <w:t>-</w:t>
      </w:r>
      <w:r w:rsidRPr="008C7EFF">
        <w:rPr>
          <w:rFonts w:cs="Arial"/>
          <w:szCs w:val="20"/>
        </w:rPr>
        <w:t>12 kredit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6.2. Szakmai gyakorlati képzéshez rendelt kreditek száma: 15-18 kredit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6.3. A szakirány elvégzésével összegyűjtendő kreditek minimális száma: 50 kredit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 Az alapképzési szak képzési célja, a szakmai kompetenciák leírása</w:t>
      </w:r>
      <w:r w:rsidRPr="008C7EFF">
        <w:rPr>
          <w:rFonts w:cs="Arial"/>
          <w:szCs w:val="20"/>
        </w:rPr>
        <w:t>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7.1. A képzés célja: </w:t>
      </w:r>
      <w:r w:rsidRPr="008C7EFF">
        <w:rPr>
          <w:rFonts w:cs="Arial"/>
          <w:szCs w:val="20"/>
        </w:rPr>
        <w:t>A képzés célja olyan bűnügyi szakemberek képzése, akik szakmai és vezetői felkészültségük alapján alkalmasak a rendvédelmi feladatokat ellátó szervek bűnügyi szolgálatainál beosztott tiszti, beosztott vezetői feladatok ellátására, azonosulni tudnak a szervezet elvárásaival, és kellő mélységű ismeretekkel rendelkeznek a képzés következő ciklusban történő folytatásához.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7.2. Az elsajátítandó szakmai kompetenciák: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7.2.1. Tudás: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Mélységében és átfogóan ismeri a bűnügyi igazgatási szakterület alapvető diszciplínáit.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Alaposan ismeri a bűnüldözési tevékenységhez kapcsolódó átfogó fogalmakat, összefüggéseket, szabályokat, folyamatokat és eljárásokat.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Ismeri a bűnügyi elemző-értékelő munka területeit, elveit és módszereinek alkalmazására vonatkozó alapokat.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lastRenderedPageBreak/>
        <w:t>- Tisztában van a titkos információgyűjtésre vonatkozó jogi szabályozókkal és alapos gyakorlati végrehajtási ismeretekkel bír.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Tisztában van a hazai és a nemzetközi bűnügyi együttműködés szabályaival, a nemzetközi műveletek tervezési és információs alapismereteivel.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Magas szintű kriminalisztikai − kriminál technikai, kriminál taktikai, kriminál metodikai − ismeretekkel rendelkezik.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7.2.2. Képesség: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Rutinszerűen alkalmazza a bűnüldözési tevékenységhez kapcsolódó átfogó fogalmakat, összefüggéseket, szabályokat, folyamatokat és eljárásokat.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Magas szinten képes a bűnügyi területen a megelőzési, a felderítési és a nyomozási tevékenységre.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Mélyrehatóan képes a bűnügyi munkára vonatkozó jogszabályok megértésére és gyakorlati alkalmazására.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Képes a nyomozati munka operatív irányítására, koordinálására, a hazai és a nemzetközi szervezetek közötti együttműködés lefolytatására.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7.2.3. Attitűd: </w:t>
      </w:r>
      <w:r w:rsidRPr="008C7EFF">
        <w:rPr>
          <w:rFonts w:cs="Arial"/>
          <w:szCs w:val="20"/>
        </w:rPr>
        <w:t>-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7.2.4. Autonómia és felelősség:</w:t>
      </w:r>
      <w:r w:rsidRPr="008C7EFF">
        <w:rPr>
          <w:rFonts w:cs="Arial"/>
          <w:szCs w:val="20"/>
        </w:rPr>
        <w:t> -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 Az elsajátítandó szakirányú kompetenciák: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7.3.1. bűnüldözési szakirányon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7.3.1.1. Tudás: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Magas szinten ismeri a bűncselekmények felderítése és bizonyítása terén szükséges speciális jogi, kriminalisztikai és bűnügyi szolgálati ismereteket.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Tisztában van a titkos információgyűjtéshez kapcsolódó jogszabályokkal, taktikai ismeretekkel.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Mélyrehatóan ismeri a titkos információgyűjtő tevékenység erői, eszközei, módszerei alkalmazásának elméletét és gyakorlati szabályait.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7.3.1.2. Képesség: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Képes a bűncselekmények felderítése és bizonyítása terén eredményes munka végzésére.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Képes a nyomozati munka ideiglenesen létrehozott szervezeteiben folyó munka koordinálására.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Alkalmas a készenléti, forró nyomon üldözés, bűnügyi szolgálat munkájában történő részvételre.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Alkalmas a vizsgálati és a vádelőkészítő munka magas szintű végzésére.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Képes a feladatához, valamint a szervezeti egysége számára szükséges bűnügyi elemzések végzésére.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7.3.1.3. Attitűd: -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7.3.1.4. Autonómia és felelősség: -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7.3.2. bűnügyi felderítő szakirányon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7.3.2.1. Tudás: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Behatóan ismeri a humán információszerzés elméletét, taktikai megoldásait és gyakorlati alkalmazását.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Ismeri a bűnügyi technikai hírszerzés alkalmazási lehetőségeit.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7.3.2.2. Képesség: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Képes a speciális kriminalisztikai és bűnügyi szolgálati ismeretek – különösen a humán információszerzés területén – alkalmazásával a büntetőeljárás megindításához és eredményes befejezéséhez szükséges információk megszerzésére.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Képes az illetékességi terület bűnügyi helyzetének elemzésére, értékelésére.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7.3.2.3. Attitűd: -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7.3.2.4. Autonómia és felelősség: -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7.3.3. gazdasági nyomozó szakirányon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7.3.3.1. Tudás: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Mélyrehatóan rendelkezik a gazdasági jellegű bűncselekmények felderítése és bizonyítása terén eredményes, speciális jogi, kriminalisztikai és bűnügyi szolgálati ismeretekkel.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Alapvetően tisztában van a szakterületéhez kapcsolódó pénzügyi, számviteli és gazdasági jogi ismeretekkel.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7.3.3.2. Képesség: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Képes a gazdasági jellegű bűncselekmények felderítése és bizonyítása terén eredményes munkavégzésre.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Képes a gazdaságvédelem területén feladatokat ellátó szervekkel, szervezetekkel együttműködni.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7.3.3.3. Attitűd: -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7.3.3.4. Autonómia és felelősség: -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7.3.4. kiber nyomozó szakirányon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7.3.4.1. Tudás: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Mélyreható tudással bír a kiber bűncselekmények felderítéséhez, bizonyításához és minősítéséhez elengedhetetlenül szükséges informatikai, speciális jogi, kriminalisztikai és bűnügyi szolgálati ismeretekből.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Az információs rendszerek bűnüldözés szempontjából releváns szegmenseiről részletes ismeretekkel rendelkezik.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7.3.4.2. Képesség: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Képes a kiber bűncselekmények felderítése, bizonyítása és minősítése terén egyaránt eredményes munka végzésére.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Képes a csúcstechnológiai bűncselekmények megelőzése, felderítése, nyomozása, bizonyítása érdekében együttműködni az információs rendszereket használó, üzemeltető személyekkel, szervezetekkel.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Képes a csúcstechnológiai bűncselekmények nyomozásához szükséges speciális forenzikus eszközök, informatikai eszközök és szoftverek célirányos használatára.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- Képes a kibervédelem területén feladatokat ellátó szervekkel, szervezetekkel együttműködni.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7.3.4.3. Attitűd: -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7.3.4.4. Autonómia és felelősség: -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C/ A képzés további jellemzői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8. Az alapképzés jellemzői: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8.1. Idegennyelvi követelmény:</w:t>
      </w:r>
      <w:r w:rsidRPr="008C7EFF">
        <w:rPr>
          <w:rFonts w:cs="Arial"/>
          <w:szCs w:val="20"/>
        </w:rPr>
        <w:t> A jelentkezéshez és a felvételhez szükséges idegennyelvi követelményt a Nemzeti Közszolgálati Egyetemről, valamint a közigazgatási, rendészeti és katonai felsőoktatásról szóló </w:t>
      </w:r>
      <w:hyperlink r:id="rId4" w:history="1">
        <w:r w:rsidRPr="008C7EFF">
          <w:rPr>
            <w:rStyle w:val="Hiperhivatkozs"/>
            <w:rFonts w:cs="Arial"/>
            <w:szCs w:val="20"/>
          </w:rPr>
          <w:t>2011. évi CXXXII. törvény</w:t>
        </w:r>
      </w:hyperlink>
      <w:r w:rsidRPr="008C7EFF">
        <w:rPr>
          <w:rFonts w:cs="Arial"/>
          <w:szCs w:val="20"/>
        </w:rPr>
        <w:t> felhatalmazása alapján kiadott jogszabály határozhat meg.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b/>
          <w:bCs/>
          <w:szCs w:val="20"/>
        </w:rPr>
        <w:t>8.2. A szak speciális képzésszervezési, módszertani jellemzői:</w:t>
      </w:r>
    </w:p>
    <w:p w:rsidR="00620414" w:rsidRPr="008C7EFF" w:rsidRDefault="00620414" w:rsidP="00620414">
      <w:pPr>
        <w:rPr>
          <w:rFonts w:cs="Arial"/>
          <w:szCs w:val="20"/>
        </w:rPr>
      </w:pPr>
      <w:r w:rsidRPr="008C7EFF">
        <w:rPr>
          <w:rFonts w:cs="Arial"/>
          <w:szCs w:val="20"/>
        </w:rPr>
        <w:t>8.2.1. Szakmai gyakorlatra vonatkozó követelmények: A kötelező szakmai gyakorlat 14 hét (560 óra). Az első 4 hét (160 óra) általános rendészeti gyakorlat, a továbbiak a szakirányhoz igazodó rendvédelmi szervnél valósulnak meg. A szakmai gyakorlat részletes követelményeit a szak tanterve határozza meg.</w:t>
      </w:r>
    </w:p>
    <w:p w:rsidR="00292DE1" w:rsidRPr="008C7EFF" w:rsidRDefault="00292DE1">
      <w:pPr>
        <w:rPr>
          <w:rFonts w:cs="Arial"/>
          <w:szCs w:val="20"/>
        </w:rPr>
      </w:pPr>
    </w:p>
    <w:sectPr w:rsidR="00292DE1" w:rsidRPr="008C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14"/>
    <w:rsid w:val="00292DE1"/>
    <w:rsid w:val="00411921"/>
    <w:rsid w:val="00620414"/>
    <w:rsid w:val="007F29E9"/>
    <w:rsid w:val="008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FB687-6F5A-4A16-A039-EDB03EFB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szCs w:val="22"/>
        <w:lang w:val="hu-H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0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2011-132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997</Words>
  <Characters>6887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Petricsevics Patrik</dc:creator>
  <cp:keywords/>
  <dc:description/>
  <cp:lastModifiedBy>Deák-Baksai Éva</cp:lastModifiedBy>
  <cp:revision>2</cp:revision>
  <dcterms:created xsi:type="dcterms:W3CDTF">2024-11-28T08:19:00Z</dcterms:created>
  <dcterms:modified xsi:type="dcterms:W3CDTF">2024-11-28T08:19:00Z</dcterms:modified>
</cp:coreProperties>
</file>